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750A9" w14:textId="77777777" w:rsidR="00464332" w:rsidRPr="00464332" w:rsidRDefault="00464332" w:rsidP="00AF55F8">
      <w:pPr>
        <w:spacing w:line="276" w:lineRule="auto"/>
        <w:ind w:left="1560" w:right="850"/>
        <w:rPr>
          <w:rFonts w:ascii="Tahoma" w:hAnsi="Tahoma" w:cs="Tahoma"/>
          <w:b/>
          <w:bCs/>
        </w:rPr>
      </w:pPr>
      <w:r w:rsidRPr="00464332">
        <w:rPr>
          <w:rFonts w:ascii="Tahoma" w:hAnsi="Tahoma" w:cs="Tahoma"/>
          <w:b/>
          <w:bCs/>
        </w:rPr>
        <w:t>SHOWALL</w:t>
      </w:r>
    </w:p>
    <w:p w14:paraId="33CE4913" w14:textId="77777777" w:rsidR="00464332" w:rsidRPr="00464332" w:rsidRDefault="00464332" w:rsidP="00AF55F8">
      <w:pPr>
        <w:spacing w:line="276" w:lineRule="auto"/>
        <w:ind w:left="1560" w:right="850"/>
        <w:rPr>
          <w:rFonts w:ascii="Tahoma" w:hAnsi="Tahoma" w:cs="Tahoma"/>
          <w:lang w:eastAsia="en-US"/>
        </w:rPr>
      </w:pPr>
    </w:p>
    <w:p w14:paraId="264D4C22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  <w:r w:rsidRPr="00AF55F8">
        <w:rPr>
          <w:rFonts w:ascii="Tahoma" w:hAnsi="Tahoma" w:cs="Tahoma"/>
          <w:sz w:val="22"/>
          <w:szCs w:val="22"/>
          <w:lang w:val="en-GB"/>
        </w:rPr>
        <w:t xml:space="preserve">Ceramic wall tiles are the stars of a new decorative concept, which gives creativity free rein and complements the needs of current and contemporary design. </w:t>
      </w:r>
      <w:proofErr w:type="spellStart"/>
      <w:r w:rsidRPr="00AF55F8">
        <w:rPr>
          <w:rFonts w:ascii="Tahoma" w:hAnsi="Tahoma" w:cs="Tahoma"/>
          <w:b/>
          <w:sz w:val="22"/>
          <w:szCs w:val="22"/>
          <w:lang w:val="en-GB"/>
        </w:rPr>
        <w:t>Showall</w:t>
      </w:r>
      <w:proofErr w:type="spellEnd"/>
      <w:r w:rsidRPr="00AF55F8">
        <w:rPr>
          <w:rFonts w:ascii="Tahoma" w:hAnsi="Tahoma" w:cs="Tahoma"/>
          <w:sz w:val="22"/>
          <w:szCs w:val="22"/>
          <w:lang w:val="en-GB"/>
        </w:rPr>
        <w:t xml:space="preserve"> draws inspiration from the fascinating decorative aesthetic of wallpaper, featuring all the added advantages of ceramic, from durability to ease of use. Walls </w:t>
      </w:r>
      <w:proofErr w:type="gramStart"/>
      <w:r w:rsidRPr="00AF55F8">
        <w:rPr>
          <w:rFonts w:ascii="Tahoma" w:hAnsi="Tahoma" w:cs="Tahoma"/>
          <w:sz w:val="22"/>
          <w:szCs w:val="22"/>
          <w:lang w:val="en-GB"/>
        </w:rPr>
        <w:t>are transformed</w:t>
      </w:r>
      <w:proofErr w:type="gramEnd"/>
      <w:r w:rsidRPr="00AF55F8">
        <w:rPr>
          <w:rFonts w:ascii="Tahoma" w:hAnsi="Tahoma" w:cs="Tahoma"/>
          <w:sz w:val="22"/>
          <w:szCs w:val="22"/>
          <w:lang w:val="en-GB"/>
        </w:rPr>
        <w:t xml:space="preserve"> into original and refined furnishing elements, which can be used to create modular and continuous pattern solutions for a remarkable </w:t>
      </w:r>
      <w:proofErr w:type="spellStart"/>
      <w:r w:rsidRPr="00AF55F8">
        <w:rPr>
          <w:rFonts w:ascii="Tahoma" w:hAnsi="Tahoma" w:cs="Tahoma"/>
          <w:sz w:val="22"/>
          <w:szCs w:val="22"/>
          <w:lang w:val="en-GB"/>
        </w:rPr>
        <w:t>scenographic</w:t>
      </w:r>
      <w:proofErr w:type="spellEnd"/>
      <w:r w:rsidRPr="00AF55F8">
        <w:rPr>
          <w:rFonts w:ascii="Tahoma" w:hAnsi="Tahoma" w:cs="Tahoma"/>
          <w:sz w:val="22"/>
          <w:szCs w:val="22"/>
          <w:lang w:val="en-GB"/>
        </w:rPr>
        <w:t xml:space="preserve"> effect.</w:t>
      </w:r>
    </w:p>
    <w:p w14:paraId="7E6E7396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</w:p>
    <w:p w14:paraId="6E554D61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  <w:r w:rsidRPr="00AF55F8">
        <w:rPr>
          <w:rFonts w:ascii="Tahoma" w:hAnsi="Tahoma" w:cs="Tahoma"/>
          <w:sz w:val="22"/>
          <w:szCs w:val="22"/>
          <w:lang w:val="en-GB"/>
        </w:rPr>
        <w:t xml:space="preserve">Elegant geometric motifs, sinuous designs dedicated to nature and exquisite patterns inspired by the world of fabrics are just a few of the many </w:t>
      </w:r>
      <w:proofErr w:type="spellStart"/>
      <w:r w:rsidRPr="00AF55F8">
        <w:rPr>
          <w:rFonts w:ascii="Tahoma" w:hAnsi="Tahoma" w:cs="Tahoma"/>
          <w:b/>
          <w:sz w:val="22"/>
          <w:szCs w:val="22"/>
          <w:lang w:val="en-GB"/>
        </w:rPr>
        <w:t>Showall</w:t>
      </w:r>
      <w:proofErr w:type="spellEnd"/>
      <w:r w:rsidRPr="00AF55F8">
        <w:rPr>
          <w:rFonts w:ascii="Tahoma" w:hAnsi="Tahoma" w:cs="Tahoma"/>
          <w:sz w:val="22"/>
          <w:szCs w:val="22"/>
          <w:lang w:val="en-GB"/>
        </w:rPr>
        <w:t xml:space="preserve"> decorations, designed to suit every interior design style. Design solutions that are truly surprising: a dining room turns into a garden; a hotel lobby takes on a hypnotic or romantic vibe. The collection </w:t>
      </w:r>
      <w:proofErr w:type="gramStart"/>
      <w:r w:rsidRPr="00AF55F8">
        <w:rPr>
          <w:rFonts w:ascii="Tahoma" w:hAnsi="Tahoma" w:cs="Tahoma"/>
          <w:sz w:val="22"/>
          <w:szCs w:val="22"/>
          <w:lang w:val="en-GB"/>
        </w:rPr>
        <w:t>is made up</w:t>
      </w:r>
      <w:proofErr w:type="gramEnd"/>
      <w:r w:rsidRPr="00AF55F8">
        <w:rPr>
          <w:rFonts w:ascii="Tahoma" w:hAnsi="Tahoma" w:cs="Tahoma"/>
          <w:sz w:val="22"/>
          <w:szCs w:val="22"/>
          <w:lang w:val="en-GB"/>
        </w:rPr>
        <w:t xml:space="preserve"> of 22 patterns created with cutting-edge digital printing techniques on modular porcelain stoneware slabs in the 60x120 cm size, easy to transport and lay.</w:t>
      </w:r>
    </w:p>
    <w:p w14:paraId="5986873C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</w:p>
    <w:p w14:paraId="18FEF286" w14:textId="77777777" w:rsid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  <w:r w:rsidRPr="00AF55F8">
        <w:rPr>
          <w:rFonts w:ascii="Tahoma" w:hAnsi="Tahoma" w:cs="Tahoma"/>
          <w:sz w:val="22"/>
          <w:szCs w:val="22"/>
          <w:lang w:val="en-GB"/>
        </w:rPr>
        <w:t>The wide selection of themes and vibes, enhanced by a trendy colour palette, allows you to clothe surfaces with taste and creativity, imparting a bold personality to both public and residential architectural spaces.</w:t>
      </w:r>
    </w:p>
    <w:p w14:paraId="0A75478A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  <w:bookmarkStart w:id="0" w:name="_GoBack"/>
      <w:bookmarkEnd w:id="0"/>
    </w:p>
    <w:p w14:paraId="07AABD79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  <w:proofErr w:type="spellStart"/>
      <w:r w:rsidRPr="00AF55F8">
        <w:rPr>
          <w:rFonts w:ascii="Tahoma" w:hAnsi="Tahoma" w:cs="Tahoma"/>
          <w:b/>
          <w:sz w:val="22"/>
          <w:szCs w:val="22"/>
          <w:lang w:val="en-GB"/>
        </w:rPr>
        <w:t>Showall</w:t>
      </w:r>
      <w:proofErr w:type="spellEnd"/>
      <w:r w:rsidRPr="00AF55F8">
        <w:rPr>
          <w:rFonts w:ascii="Tahoma" w:hAnsi="Tahoma" w:cs="Tahoma"/>
          <w:sz w:val="22"/>
          <w:szCs w:val="22"/>
          <w:lang w:val="en-GB"/>
        </w:rPr>
        <w:t xml:space="preserve"> decorative panels can be freely combined with </w:t>
      </w:r>
      <w:proofErr w:type="spellStart"/>
      <w:r w:rsidRPr="00AF55F8">
        <w:rPr>
          <w:rFonts w:ascii="Tahoma" w:hAnsi="Tahoma" w:cs="Tahoma"/>
          <w:sz w:val="22"/>
          <w:szCs w:val="22"/>
          <w:lang w:val="en-GB"/>
        </w:rPr>
        <w:t>Serenissima</w:t>
      </w:r>
      <w:proofErr w:type="spellEnd"/>
      <w:r w:rsidRPr="00AF55F8">
        <w:rPr>
          <w:rFonts w:ascii="Tahoma" w:hAnsi="Tahoma" w:cs="Tahoma"/>
          <w:sz w:val="22"/>
          <w:szCs w:val="22"/>
          <w:lang w:val="en-GB"/>
        </w:rPr>
        <w:t xml:space="preserve"> and Cir </w:t>
      </w:r>
      <w:proofErr w:type="spellStart"/>
      <w:r w:rsidRPr="00AF55F8">
        <w:rPr>
          <w:rFonts w:ascii="Tahoma" w:hAnsi="Tahoma" w:cs="Tahoma"/>
          <w:sz w:val="22"/>
          <w:szCs w:val="22"/>
          <w:lang w:val="en-GB"/>
        </w:rPr>
        <w:t>Manifatture</w:t>
      </w:r>
      <w:proofErr w:type="spellEnd"/>
      <w:r w:rsidRPr="00AF55F8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AF55F8">
        <w:rPr>
          <w:rFonts w:ascii="Tahoma" w:hAnsi="Tahoma" w:cs="Tahoma"/>
          <w:sz w:val="22"/>
          <w:szCs w:val="22"/>
          <w:lang w:val="en-GB"/>
        </w:rPr>
        <w:t>Ceramiche</w:t>
      </w:r>
      <w:proofErr w:type="spellEnd"/>
      <w:r w:rsidRPr="00AF55F8">
        <w:rPr>
          <w:rFonts w:ascii="Tahoma" w:hAnsi="Tahoma" w:cs="Tahoma"/>
          <w:sz w:val="22"/>
          <w:szCs w:val="22"/>
          <w:lang w:val="en-GB"/>
        </w:rPr>
        <w:t xml:space="preserve"> collections, to bestow a unique touch to </w:t>
      </w:r>
      <w:proofErr w:type="gramStart"/>
      <w:r w:rsidRPr="00AF55F8">
        <w:rPr>
          <w:rFonts w:ascii="Tahoma" w:hAnsi="Tahoma" w:cs="Tahoma"/>
          <w:sz w:val="22"/>
          <w:szCs w:val="22"/>
          <w:lang w:val="en-GB"/>
        </w:rPr>
        <w:t>each and every</w:t>
      </w:r>
      <w:proofErr w:type="gramEnd"/>
      <w:r w:rsidRPr="00AF55F8">
        <w:rPr>
          <w:rFonts w:ascii="Tahoma" w:hAnsi="Tahoma" w:cs="Tahoma"/>
          <w:sz w:val="22"/>
          <w:szCs w:val="22"/>
          <w:lang w:val="en-GB"/>
        </w:rPr>
        <w:t xml:space="preserve"> project.</w:t>
      </w:r>
    </w:p>
    <w:p w14:paraId="3C3386AD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</w:p>
    <w:p w14:paraId="1FC26BC6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</w:p>
    <w:p w14:paraId="00AD4501" w14:textId="77777777" w:rsidR="00AF55F8" w:rsidRPr="00AF55F8" w:rsidRDefault="00AF55F8" w:rsidP="00AF55F8">
      <w:pPr>
        <w:spacing w:line="276" w:lineRule="auto"/>
        <w:ind w:left="1560" w:right="850"/>
        <w:jc w:val="both"/>
        <w:rPr>
          <w:rFonts w:ascii="Tahoma" w:hAnsi="Tahoma" w:cs="Tahoma"/>
          <w:sz w:val="22"/>
          <w:szCs w:val="22"/>
          <w:lang w:val="en-GB"/>
        </w:rPr>
      </w:pPr>
      <w:r w:rsidRPr="00AF55F8">
        <w:rPr>
          <w:rFonts w:ascii="Tahoma" w:hAnsi="Tahoma" w:cs="Tahoma"/>
          <w:sz w:val="22"/>
          <w:szCs w:val="22"/>
          <w:lang w:val="en-GB"/>
        </w:rPr>
        <w:t>Product Data Sheet:</w:t>
      </w:r>
    </w:p>
    <w:p w14:paraId="123CE213" w14:textId="77777777" w:rsidR="00AF55F8" w:rsidRPr="00AF55F8" w:rsidRDefault="00AF55F8" w:rsidP="00AF55F8">
      <w:pPr>
        <w:tabs>
          <w:tab w:val="left" w:pos="3119"/>
        </w:tabs>
        <w:spacing w:before="120" w:line="276" w:lineRule="auto"/>
        <w:ind w:left="1560" w:right="851"/>
        <w:jc w:val="both"/>
        <w:rPr>
          <w:rFonts w:ascii="Tahoma" w:hAnsi="Tahoma" w:cs="Tahoma"/>
          <w:sz w:val="22"/>
          <w:szCs w:val="22"/>
          <w:lang w:val="en-GB"/>
        </w:rPr>
      </w:pPr>
      <w:r w:rsidRPr="00AF55F8">
        <w:rPr>
          <w:rFonts w:ascii="Tahoma" w:hAnsi="Tahoma" w:cs="Tahoma"/>
          <w:b/>
          <w:sz w:val="22"/>
          <w:szCs w:val="22"/>
          <w:lang w:val="en-GB"/>
        </w:rPr>
        <w:t>Technology</w:t>
      </w:r>
      <w:r w:rsidRPr="00AF55F8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AF55F8">
        <w:rPr>
          <w:rFonts w:ascii="Tahoma" w:hAnsi="Tahoma" w:cs="Tahoma"/>
          <w:sz w:val="22"/>
          <w:szCs w:val="22"/>
          <w:lang w:val="en-GB"/>
        </w:rPr>
        <w:tab/>
        <w:t>Porcelain stoneware with third-fired decoration</w:t>
      </w:r>
    </w:p>
    <w:p w14:paraId="44B9BAE9" w14:textId="77777777" w:rsidR="00AF55F8" w:rsidRPr="00AF55F8" w:rsidRDefault="00AF55F8" w:rsidP="00AF55F8">
      <w:pPr>
        <w:tabs>
          <w:tab w:val="left" w:pos="3119"/>
        </w:tabs>
        <w:spacing w:before="120" w:line="276" w:lineRule="auto"/>
        <w:ind w:left="1560" w:right="851"/>
        <w:jc w:val="both"/>
        <w:rPr>
          <w:rFonts w:ascii="Tahoma" w:hAnsi="Tahoma" w:cs="Tahoma"/>
          <w:sz w:val="22"/>
          <w:szCs w:val="22"/>
          <w:lang w:val="en-GB"/>
        </w:rPr>
      </w:pPr>
      <w:r w:rsidRPr="00AF55F8">
        <w:rPr>
          <w:rFonts w:ascii="Tahoma" w:hAnsi="Tahoma" w:cs="Tahoma"/>
          <w:b/>
          <w:sz w:val="22"/>
          <w:szCs w:val="22"/>
          <w:lang w:val="en-GB"/>
        </w:rPr>
        <w:t>Size</w:t>
      </w:r>
      <w:r w:rsidRPr="00AF55F8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AF55F8">
        <w:rPr>
          <w:rFonts w:ascii="Tahoma" w:hAnsi="Tahoma" w:cs="Tahoma"/>
          <w:sz w:val="22"/>
          <w:szCs w:val="22"/>
          <w:lang w:val="en-GB"/>
        </w:rPr>
        <w:tab/>
        <w:t>cm 60x120</w:t>
      </w:r>
    </w:p>
    <w:p w14:paraId="244450FA" w14:textId="77777777" w:rsidR="00AF55F8" w:rsidRPr="00AF55F8" w:rsidRDefault="00AF55F8" w:rsidP="00AF55F8">
      <w:pPr>
        <w:tabs>
          <w:tab w:val="left" w:pos="3119"/>
        </w:tabs>
        <w:spacing w:before="120" w:line="276" w:lineRule="auto"/>
        <w:ind w:left="1560" w:right="851"/>
        <w:jc w:val="both"/>
        <w:rPr>
          <w:rFonts w:ascii="Tahoma" w:hAnsi="Tahoma" w:cs="Tahoma"/>
          <w:sz w:val="22"/>
          <w:szCs w:val="22"/>
          <w:lang w:val="en-GB"/>
        </w:rPr>
      </w:pPr>
      <w:r w:rsidRPr="00AF55F8">
        <w:rPr>
          <w:rFonts w:ascii="Tahoma" w:hAnsi="Tahoma" w:cs="Tahoma"/>
          <w:b/>
          <w:sz w:val="22"/>
          <w:szCs w:val="22"/>
          <w:lang w:val="en-GB"/>
        </w:rPr>
        <w:t>Use</w:t>
      </w:r>
      <w:r w:rsidRPr="00AF55F8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AF55F8">
        <w:rPr>
          <w:rFonts w:ascii="Tahoma" w:hAnsi="Tahoma" w:cs="Tahoma"/>
          <w:sz w:val="22"/>
          <w:szCs w:val="22"/>
          <w:lang w:val="en-GB"/>
        </w:rPr>
        <w:tab/>
        <w:t>Residential construction and light commercial</w:t>
      </w:r>
    </w:p>
    <w:p w14:paraId="6BE35E2F" w14:textId="77777777" w:rsidR="00AF55F8" w:rsidRPr="00AF55F8" w:rsidRDefault="00AF55F8" w:rsidP="00AF55F8">
      <w:pPr>
        <w:tabs>
          <w:tab w:val="left" w:pos="3119"/>
        </w:tabs>
        <w:spacing w:before="120" w:line="276" w:lineRule="auto"/>
        <w:ind w:left="1560" w:right="851"/>
        <w:jc w:val="both"/>
        <w:rPr>
          <w:rFonts w:ascii="Tahoma" w:hAnsi="Tahoma" w:cs="Tahoma"/>
          <w:sz w:val="22"/>
          <w:szCs w:val="22"/>
        </w:rPr>
      </w:pPr>
      <w:r w:rsidRPr="00AF55F8">
        <w:rPr>
          <w:rFonts w:ascii="Tahoma" w:hAnsi="Tahoma" w:cs="Tahoma"/>
          <w:b/>
          <w:sz w:val="22"/>
          <w:szCs w:val="22"/>
        </w:rPr>
        <w:t>Production</w:t>
      </w:r>
      <w:r w:rsidRPr="00AF55F8">
        <w:rPr>
          <w:rFonts w:ascii="Tahoma" w:hAnsi="Tahoma" w:cs="Tahoma"/>
          <w:sz w:val="22"/>
          <w:szCs w:val="22"/>
        </w:rPr>
        <w:t xml:space="preserve">: </w:t>
      </w:r>
      <w:r w:rsidRPr="00AF55F8">
        <w:rPr>
          <w:rFonts w:ascii="Tahoma" w:hAnsi="Tahoma" w:cs="Tahoma"/>
          <w:sz w:val="22"/>
          <w:szCs w:val="22"/>
        </w:rPr>
        <w:tab/>
        <w:t xml:space="preserve">Made in </w:t>
      </w:r>
      <w:proofErr w:type="spellStart"/>
      <w:r w:rsidRPr="00AF55F8">
        <w:rPr>
          <w:rFonts w:ascii="Tahoma" w:hAnsi="Tahoma" w:cs="Tahoma"/>
          <w:sz w:val="22"/>
          <w:szCs w:val="22"/>
        </w:rPr>
        <w:t>Italy</w:t>
      </w:r>
      <w:proofErr w:type="spellEnd"/>
    </w:p>
    <w:sectPr w:rsidR="00AF55F8" w:rsidRPr="00AF55F8" w:rsidSect="00656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312" w:bottom="323" w:left="278" w:header="1497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DAD21" w14:textId="77777777" w:rsidR="00BD5E2E" w:rsidRDefault="00BD5E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219878" w14:textId="77777777" w:rsidR="00BD5E2E" w:rsidRDefault="00BD5E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8CB15" w14:textId="77777777" w:rsidR="00AF7169" w:rsidRDefault="00AF71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6F3D3" w14:textId="44403C22" w:rsidR="00BD6D9B" w:rsidRDefault="004513C1">
    <w:pPr>
      <w:pStyle w:val="Pidipagina"/>
      <w:tabs>
        <w:tab w:val="clear" w:pos="4819"/>
        <w:tab w:val="clear" w:pos="9638"/>
        <w:tab w:val="left" w:pos="6330"/>
      </w:tabs>
      <w:jc w:val="right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59264" behindDoc="0" locked="0" layoutInCell="1" allowOverlap="1" wp14:anchorId="64EA40C4" wp14:editId="6AFD2C96">
          <wp:simplePos x="0" y="0"/>
          <wp:positionH relativeFrom="column">
            <wp:posOffset>509270</wp:posOffset>
          </wp:positionH>
          <wp:positionV relativeFrom="paragraph">
            <wp:posOffset>84455</wp:posOffset>
          </wp:positionV>
          <wp:extent cx="6574790" cy="1873885"/>
          <wp:effectExtent l="0" t="0" r="3810" b="571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DIRIZZO CERASAR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790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F340E" w14:textId="77777777" w:rsidR="00AF7169" w:rsidRDefault="00AF71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048C1" w14:textId="77777777" w:rsidR="00BD5E2E" w:rsidRDefault="00BD5E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D333D0" w14:textId="77777777" w:rsidR="00BD5E2E" w:rsidRDefault="00BD5E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0AB27" w14:textId="77777777" w:rsidR="00AF7169" w:rsidRDefault="00AF71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DFBB8" w14:textId="6645E546" w:rsidR="00BD6D9B" w:rsidRPr="004513C1" w:rsidRDefault="004513C1" w:rsidP="004513C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D004EB" wp14:editId="67F157E5">
          <wp:simplePos x="0" y="0"/>
          <wp:positionH relativeFrom="column">
            <wp:posOffset>956556</wp:posOffset>
          </wp:positionH>
          <wp:positionV relativeFrom="paragraph">
            <wp:posOffset>-506095</wp:posOffset>
          </wp:positionV>
          <wp:extent cx="1866428" cy="24120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RASAR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428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4FED4" w14:textId="77777777" w:rsidR="00AF7169" w:rsidRDefault="00AF71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13010"/>
    <w:multiLevelType w:val="hybridMultilevel"/>
    <w:tmpl w:val="406E0576"/>
    <w:lvl w:ilvl="0" w:tplc="1E282E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9B"/>
    <w:rsid w:val="00085997"/>
    <w:rsid w:val="00194CE7"/>
    <w:rsid w:val="001C56AF"/>
    <w:rsid w:val="00231FA5"/>
    <w:rsid w:val="002534B2"/>
    <w:rsid w:val="002A1196"/>
    <w:rsid w:val="002D753A"/>
    <w:rsid w:val="00394AA7"/>
    <w:rsid w:val="003C2427"/>
    <w:rsid w:val="0044308B"/>
    <w:rsid w:val="004513C1"/>
    <w:rsid w:val="00464332"/>
    <w:rsid w:val="004D11C6"/>
    <w:rsid w:val="004F662F"/>
    <w:rsid w:val="00547A6A"/>
    <w:rsid w:val="005D6378"/>
    <w:rsid w:val="0065692E"/>
    <w:rsid w:val="006658C6"/>
    <w:rsid w:val="00671AAE"/>
    <w:rsid w:val="006C2256"/>
    <w:rsid w:val="006D1610"/>
    <w:rsid w:val="006D4E28"/>
    <w:rsid w:val="00763336"/>
    <w:rsid w:val="00772328"/>
    <w:rsid w:val="00785B7B"/>
    <w:rsid w:val="007C3963"/>
    <w:rsid w:val="008B2937"/>
    <w:rsid w:val="009616DB"/>
    <w:rsid w:val="00A74848"/>
    <w:rsid w:val="00AF55F8"/>
    <w:rsid w:val="00AF7169"/>
    <w:rsid w:val="00B24637"/>
    <w:rsid w:val="00B96B51"/>
    <w:rsid w:val="00BD5E2E"/>
    <w:rsid w:val="00BD6D9B"/>
    <w:rsid w:val="00CB0837"/>
    <w:rsid w:val="00D03775"/>
    <w:rsid w:val="00DB44F3"/>
    <w:rsid w:val="00E608F8"/>
    <w:rsid w:val="00E80AF1"/>
    <w:rsid w:val="00F22733"/>
    <w:rsid w:val="00F46EC8"/>
    <w:rsid w:val="00F60842"/>
    <w:rsid w:val="00F846CD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0C0B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F227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6D9B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6D9B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alibri" w:eastAsia="Times New Roman" w:hAnsi="Calibri" w:cs="Calibri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F2273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orpotesto">
    <w:name w:val="Body Text"/>
    <w:basedOn w:val="Normale"/>
    <w:link w:val="CorpotestoCarattere"/>
    <w:rsid w:val="00F22733"/>
    <w:pPr>
      <w:widowControl w:val="0"/>
      <w:spacing w:line="567" w:lineRule="exact"/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22733"/>
    <w:rPr>
      <w:rFonts w:ascii="Arial" w:eastAsia="Times New Roman" w:hAnsi="Arial" w:cs="Times New Roman"/>
      <w:sz w:val="24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22733"/>
    <w:pPr>
      <w:spacing w:after="120"/>
      <w:ind w:left="283"/>
    </w:pPr>
    <w:rPr>
      <w:rFonts w:eastAsia="Times New Roman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2273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4308B"/>
    <w:pPr>
      <w:ind w:left="720"/>
      <w:contextualSpacing/>
    </w:pPr>
  </w:style>
  <w:style w:type="paragraph" w:customStyle="1" w:styleId="Default">
    <w:name w:val="Default"/>
    <w:rsid w:val="0046433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EAC251-44D8-469E-9D6F-6661137D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Serenissima - CIR industrie ceramiche S.p.A.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barchi cristina</cp:lastModifiedBy>
  <cp:revision>2</cp:revision>
  <cp:lastPrinted>2021-09-10T07:19:00Z</cp:lastPrinted>
  <dcterms:created xsi:type="dcterms:W3CDTF">2021-09-10T07:21:00Z</dcterms:created>
  <dcterms:modified xsi:type="dcterms:W3CDTF">2021-09-10T07:21:00Z</dcterms:modified>
</cp:coreProperties>
</file>